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mpuk3llbnaua" w:id="0"/>
      <w:bookmarkEnd w:id="0"/>
      <w:r w:rsidDel="00000000" w:rsidR="00000000" w:rsidRPr="00000000">
        <w:rPr>
          <w:b w:val="1"/>
          <w:bCs w:val="1"/>
          <w:sz w:val="34"/>
          <w:szCs w:val="34"/>
          <w:rtl w:val="0"/>
        </w:rPr>
        <w:t xml:space="preserve">Codename EMI By Shashwat Realty: Understanding the Studio Apartment Investment Format</w:t>
      </w:r>
    </w:p>
    <w:p w:rsidR="00000000" w:rsidDel="00000000" w:rsidP="00000000" w:rsidRDefault="00000000" w:rsidRPr="00000000" w14:paraId="00000002">
      <w:pPr>
        <w:spacing w:after="240" w:before="240" w:lineRule="auto"/>
        <w:rPr/>
      </w:pPr>
      <w:r w:rsidDel="00000000" w:rsidR="00000000" w:rsidRPr="00000000">
        <w:rPr>
          <w:rtl w:val="0"/>
        </w:rPr>
        <w:t xml:space="preserve">Studio apartments offer a distinct approach to residential property ownership by combining essential living functions within a compact space. For buyers, this format may provide a practical home for individual occupants; for investors, it creates an opportunity to explore rental demand, operating costs, and long-term ownership potential. However, a studio apartment should be evaluated on its actual features and financial fundamentals rather than its size alone.</w:t>
        <w:br w:type="textWrapping"/>
        <w:t xml:space="preserve">For those researching </w:t>
      </w:r>
      <w:hyperlink r:id="rId6">
        <w:r w:rsidDel="00000000" w:rsidR="00000000" w:rsidRPr="00000000">
          <w:rPr>
            <w:color w:val="1155cc"/>
            <w:u w:val="single"/>
            <w:rtl w:val="0"/>
          </w:rPr>
          <w:t xml:space="preserve">Codename EMI By Shashwat Realty</w:t>
        </w:r>
      </w:hyperlink>
      <w:r w:rsidDel="00000000" w:rsidR="00000000" w:rsidRPr="00000000">
        <w:rPr>
          <w:rtl w:val="0"/>
        </w:rPr>
        <w:t xml:space="preserve">, understanding the studio apartment investment format means examining the property's location, configuration, purchase costs, rental arrangements, and legal documentation. This guide explains the key considerations buyers should review before deciding whether a compact residential property aligns with their investment objectives.</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wgbqu6xips4a" w:id="1"/>
      <w:bookmarkEnd w:id="1"/>
      <w:r w:rsidDel="00000000" w:rsidR="00000000" w:rsidRPr="00000000">
        <w:rPr>
          <w:b w:val="1"/>
          <w:bCs w:val="1"/>
          <w:color w:val="000000"/>
          <w:sz w:val="26"/>
          <w:szCs w:val="26"/>
          <w:rtl w:val="0"/>
        </w:rPr>
        <w:t xml:space="preserve">1. Understanding the Studio Apartment Format at Codename EMI Studio</w:t>
      </w:r>
    </w:p>
    <w:p w:rsidR="00000000" w:rsidDel="00000000" w:rsidP="00000000" w:rsidRDefault="00000000" w:rsidRPr="00000000" w14:paraId="00000004">
      <w:pPr>
        <w:spacing w:after="240" w:before="240" w:lineRule="auto"/>
        <w:rPr/>
      </w:pPr>
      <w:r w:rsidDel="00000000" w:rsidR="00000000" w:rsidRPr="00000000">
        <w:rPr>
          <w:rtl w:val="0"/>
        </w:rPr>
        <w:t xml:space="preserve">A studio apartment generally combines sleeping, living, and other everyday activities within one principal room, with a separate bathroom and a kitchen or kitchenette depending on the design. Its compact configuration may suit individuals who prefer a private living space without the requirements of a larger apartment.</w:t>
        <w:br w:type="textWrapping"/>
        <w:t xml:space="preserve">When assessing Codename EMI Studio, examine the official floor plan, carpet area, storage provision, ventilation, and furniture placement. Consider whether the available space supports daily activities comfortably and whether the configuration suits the intended occupant.</w:t>
        <w:br w:type="textWrapping"/>
        <w:t xml:space="preserve">Investors should also identify the target tenant before estimating demand. Working professionals, individuals relocating for employment, and people seeking a manageable living space may have different expectations about furnishing, connectivity, and monthly rent. Understanding those preferences is more useful than assuming every compact apartment will appeal to the same audience.</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fapwbk28mdgb" w:id="2"/>
      <w:bookmarkEnd w:id="2"/>
      <w:r w:rsidDel="00000000" w:rsidR="00000000" w:rsidRPr="00000000">
        <w:rPr>
          <w:b w:val="1"/>
          <w:bCs w:val="1"/>
          <w:color w:val="000000"/>
          <w:sz w:val="26"/>
          <w:szCs w:val="26"/>
          <w:rtl w:val="0"/>
        </w:rPr>
        <w:t xml:space="preserve">2. Why Location Matters for Codename EMI Balewadi Pune</w:t>
      </w:r>
    </w:p>
    <w:p w:rsidR="00000000" w:rsidDel="00000000" w:rsidP="00000000" w:rsidRDefault="00000000" w:rsidRPr="00000000" w14:paraId="00000006">
      <w:pPr>
        <w:spacing w:after="240" w:before="240" w:lineRule="auto"/>
        <w:rPr/>
      </w:pPr>
      <w:r w:rsidDel="00000000" w:rsidR="00000000" w:rsidRPr="00000000">
        <w:rPr>
          <w:rtl w:val="0"/>
        </w:rPr>
        <w:t xml:space="preserve">Location can influence both residential convenience and the property's appeal to prospective tenants. Access to employment centres, public transport, grocery stores, healthcare facilities, and everyday services may affect how practical a studio feels.</w:t>
        <w:br w:type="textWrapping"/>
        <w:t xml:space="preserve">Before considering Codename EMI Balewadi Pune, verify travel times to the destinations relevant to your likely occupants. Review actual transport options, inspect the approach roads, and visit the neighbourhood during peak and non-peak hours. These checks can reveal practical issues that may not be obvious from a map or promotional brochure.</w:t>
        <w:br w:type="textWrapping"/>
        <w:t xml:space="preserve">Buyers researching IVY Codename EMI Balewadi should also distinguish between operational infrastructure and proposed developments. Future improvements may change accessibility, but their delivery and impact should not be assumed when calculating investment returns.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s6qp3yb29ijn" w:id="3"/>
      <w:bookmarkEnd w:id="3"/>
      <w:r w:rsidDel="00000000" w:rsidR="00000000" w:rsidRPr="00000000">
        <w:rPr>
          <w:b w:val="1"/>
          <w:bCs w:val="1"/>
          <w:color w:val="000000"/>
          <w:sz w:val="26"/>
          <w:szCs w:val="26"/>
          <w:rtl w:val="0"/>
        </w:rPr>
        <w:t xml:space="preserve">3. Evaluating the Financial Structure of Codename EMI Pune</w:t>
      </w:r>
    </w:p>
    <w:p w:rsidR="00000000" w:rsidDel="00000000" w:rsidP="00000000" w:rsidRDefault="00000000" w:rsidRPr="00000000" w14:paraId="00000008">
      <w:pPr>
        <w:spacing w:after="240" w:before="240" w:lineRule="auto"/>
        <w:rPr/>
      </w:pPr>
      <w:r w:rsidDel="00000000" w:rsidR="00000000" w:rsidRPr="00000000">
        <w:rPr>
          <w:rtl w:val="0"/>
        </w:rPr>
        <w:t xml:space="preserve">A sound investment assessment begins with the total cost of acquisition. The advertised price may not include every expense associated with purchasing, furnishing, registering, and maintaining the apartment.</w:t>
        <w:br w:type="textWrapping"/>
        <w:t xml:space="preserve">When reviewing Codename EMI Pune, request a clear cost breakdown covering the quoted property price, applicable statutory charges, registration expenses, maintenance deposits, and any other disclosed fees. Confirm what is included and what must be paid separately.</w:t>
        <w:br w:type="textWrapping"/>
        <w:t xml:space="preserve">Next, prepare a realistic income-and-expense estimate if the property is intended for rental. Account for maintenance, repairs, furnishing replacement, property-related expenses, management costs, and possible vacancy periods. Gross rent alone does not show how much income an owner may retain after operating expenses.</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uc1gr7ktquvf" w:id="4"/>
      <w:bookmarkEnd w:id="4"/>
      <w:r w:rsidDel="00000000" w:rsidR="00000000" w:rsidRPr="00000000">
        <w:rPr>
          <w:b w:val="1"/>
          <w:bCs w:val="1"/>
          <w:color w:val="000000"/>
          <w:sz w:val="26"/>
          <w:szCs w:val="26"/>
          <w:rtl w:val="0"/>
        </w:rPr>
        <w:t xml:space="preserve">4. Furnishing and Usability at Codename EMI Studios Balewadi</w:t>
      </w:r>
    </w:p>
    <w:p w:rsidR="00000000" w:rsidDel="00000000" w:rsidP="00000000" w:rsidRDefault="00000000" w:rsidRPr="00000000" w14:paraId="0000000A">
      <w:pPr>
        <w:spacing w:after="240" w:before="240" w:lineRule="auto"/>
        <w:rPr/>
      </w:pPr>
      <w:r w:rsidDel="00000000" w:rsidR="00000000" w:rsidRPr="00000000">
        <w:rPr>
          <w:rtl w:val="0"/>
        </w:rPr>
        <w:t xml:space="preserve">Furnishing can make a compact apartment easier for tenants to occupy, particularly for people moving to a new city. However, the quality and usefulness of the furnishings matter more than the number of items supplied.</w:t>
        <w:br w:type="textWrapping"/>
        <w:t xml:space="preserve">For </w:t>
      </w:r>
      <w:hyperlink r:id="rId7">
        <w:r w:rsidDel="00000000" w:rsidR="00000000" w:rsidRPr="00000000">
          <w:rPr>
            <w:color w:val="1155cc"/>
            <w:u w:val="single"/>
            <w:rtl w:val="0"/>
          </w:rPr>
          <w:t xml:space="preserve">Codename EMI Studios Balewadi</w:t>
        </w:r>
      </w:hyperlink>
      <w:r w:rsidDel="00000000" w:rsidR="00000000" w:rsidRPr="00000000">
        <w:rPr>
          <w:rtl w:val="0"/>
        </w:rPr>
        <w:t xml:space="preserve">, confirm whether the unit is furnished and obtain a written inventory of included furniture, fittings, and appliances. Check the condition of the items, storage arrangements, and the responsibility for future repairs or replacements.</w:t>
        <w:br w:type="textWrapping"/>
        <w:t xml:space="preserve">When comparing Furnished studio apartments in Balewadi, assess layout, carpet area, natural light, ventilation, and maintenance requirements alongside furnishing quality. A practical layout may be more valuable to a tenant than decorative features that do little to improve everyday comfort.</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y9l5txkh8vui" w:id="5"/>
      <w:bookmarkEnd w:id="5"/>
      <w:r w:rsidDel="00000000" w:rsidR="00000000" w:rsidRPr="00000000">
        <w:rPr>
          <w:b w:val="1"/>
          <w:bCs w:val="1"/>
          <w:color w:val="000000"/>
          <w:sz w:val="26"/>
          <w:szCs w:val="26"/>
          <w:rtl w:val="0"/>
        </w:rPr>
        <w:t xml:space="preserve">5. Understanding Pre-Leased Property in Balewadi</w:t>
      </w:r>
    </w:p>
    <w:p w:rsidR="00000000" w:rsidDel="00000000" w:rsidP="00000000" w:rsidRDefault="00000000" w:rsidRPr="00000000" w14:paraId="0000000C">
      <w:pPr>
        <w:spacing w:after="240" w:before="240" w:lineRule="auto"/>
        <w:rPr/>
      </w:pPr>
      <w:r w:rsidDel="00000000" w:rsidR="00000000" w:rsidRPr="00000000">
        <w:rPr>
          <w:rtl w:val="0"/>
        </w:rPr>
        <w:t xml:space="preserve">A Pre-Leased Property in Balewadi may interest buyers who prefer an existing tenancy arrangement rather than starting the rental process after purchase. Nevertheless, a lease should be reviewed carefully because its terms affect income, ownership responsibilities, and flexibility.</w:t>
        <w:br w:type="textWrapping"/>
        <w:t xml:space="preserve">If you are considering a Pre-Leased Studio in Balewadi, examine the signed agreement, rent amount, payment schedule, lease duration, escalation provisions, and termination conditions. Establish who is responsible for repairs, maintenance, furnishing, and other charges. Verify that the agreement matches the unit and transaction being offered.</w:t>
        <w:br w:type="textWrapping"/>
        <w:t xml:space="preserve">Descriptions such as Guaranteed rental income property or Assured rental property in Balewadi should never replace contractual checks. Confirm who provides any income commitment, what conditions apply, and what remedies are available if the promised payments are delayed or discontinued. No investment should be treated as risk-free solely because rental income is promoted.</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opnz2wr31a5n" w:id="6"/>
      <w:bookmarkEnd w:id="6"/>
      <w:r w:rsidDel="00000000" w:rsidR="00000000" w:rsidRPr="00000000">
        <w:rPr>
          <w:b w:val="1"/>
          <w:bCs w:val="1"/>
          <w:color w:val="000000"/>
          <w:sz w:val="26"/>
          <w:szCs w:val="26"/>
          <w:rtl w:val="0"/>
        </w:rPr>
        <w:t xml:space="preserve">6. Comparing Market Value Before Choosing Codename EMI Mahalunge NX</w:t>
      </w:r>
    </w:p>
    <w:p w:rsidR="00000000" w:rsidDel="00000000" w:rsidP="00000000" w:rsidRDefault="00000000" w:rsidRPr="00000000" w14:paraId="0000000E">
      <w:pPr>
        <w:spacing w:after="240" w:before="240" w:lineRule="auto"/>
        <w:rPr/>
      </w:pPr>
      <w:r w:rsidDel="00000000" w:rsidR="00000000" w:rsidRPr="00000000">
        <w:rPr>
          <w:rtl w:val="0"/>
        </w:rPr>
        <w:t xml:space="preserve">Price comparisons are meaningful only when the properties being compared have similar characteristics. Carpet area, layout, furnishing, location, building condition, recurring charges, and legal status can all affect value.</w:t>
        <w:br w:type="textWrapping"/>
        <w:t xml:space="preserve">When researching Codename EMI Mahalunge NX, compare the complete acquisition cost with similar studio apartments in the surrounding market. Ask for documentation supporting the quoted price and review the property's specifications before making assumptions about value.</w:t>
        <w:br w:type="textWrapping"/>
        <w:t xml:space="preserve">The phrase Lowest price studio apartment in Balewadi should prompt further investigation rather than an immediate buying decision. A lower price may come with differences in area, furnishing, facilities, or ongoing expenses. Buyers considering IVY Codename EMI Mahalunge NX Pune should also examine resale flexibility and the time it could take to find a buyer in the future.</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76kwjgr67s7j" w:id="7"/>
      <w:bookmarkEnd w:id="7"/>
      <w:r w:rsidDel="00000000" w:rsidR="00000000" w:rsidRPr="00000000">
        <w:rPr>
          <w:b w:val="1"/>
          <w:bCs w:val="1"/>
          <w:color w:val="000000"/>
          <w:sz w:val="26"/>
          <w:szCs w:val="26"/>
          <w:rtl w:val="0"/>
        </w:rPr>
        <w:t xml:space="preserve">7. Legal and Ownership Checks for IVY Codename EMI Pune</w:t>
      </w:r>
    </w:p>
    <w:p w:rsidR="00000000" w:rsidDel="00000000" w:rsidP="00000000" w:rsidRDefault="00000000" w:rsidRPr="00000000" w14:paraId="00000010">
      <w:pPr>
        <w:spacing w:after="240" w:before="240" w:lineRule="auto"/>
        <w:rPr/>
      </w:pPr>
      <w:r w:rsidDel="00000000" w:rsidR="00000000" w:rsidRPr="00000000">
        <w:rPr>
          <w:rtl w:val="0"/>
        </w:rPr>
        <w:t xml:space="preserve">Before committing funds, verify the project's applicable approvals, registration details, sale agreement, possession terms, payment schedule, and the authority of the selling party. Request the relevant documents and confirm important information through appropriate official sources.</w:t>
        <w:br w:type="textWrapping"/>
        <w:t xml:space="preserve">For </w:t>
      </w:r>
      <w:hyperlink r:id="rId8">
        <w:r w:rsidDel="00000000" w:rsidR="00000000" w:rsidRPr="00000000">
          <w:rPr>
            <w:color w:val="1155cc"/>
            <w:u w:val="single"/>
            <w:rtl w:val="0"/>
          </w:rPr>
          <w:t xml:space="preserve">IVY Codename EMI Pune</w:t>
        </w:r>
      </w:hyperlink>
      <w:r w:rsidDel="00000000" w:rsidR="00000000" w:rsidRPr="00000000">
        <w:rPr>
          <w:rtl w:val="0"/>
        </w:rPr>
        <w:t xml:space="preserve">, ensure that the stated unit configuration, carpet area, price, and included features match the documentation. If any term is unclear, consider obtaining advice from a qualified property lawyer before signing.</w:t>
        <w:br w:type="textWrapping"/>
        <w:t xml:space="preserve">Buyers should also understand their continuing responsibilities after purchase, including maintenance payments and compliance with applicable building rules. Clear documentation supports a more informed decision and reduces the risk of relying on incomplete verbal assurances.</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jak78uanngfz" w:id="8"/>
      <w:bookmarkEnd w:id="8"/>
      <w:r w:rsidDel="00000000" w:rsidR="00000000" w:rsidRPr="00000000">
        <w:rPr>
          <w:b w:val="1"/>
          <w:bCs w:val="1"/>
          <w:color w:val="000000"/>
          <w:sz w:val="26"/>
          <w:szCs w:val="26"/>
          <w:rtl w:val="0"/>
        </w:rPr>
        <w:t xml:space="preserve">8. Is IVY Codename EMI Studio Apartment Right for Your Investment Goals?</w:t>
      </w:r>
    </w:p>
    <w:p w:rsidR="00000000" w:rsidDel="00000000" w:rsidP="00000000" w:rsidRDefault="00000000" w:rsidRPr="00000000" w14:paraId="00000012">
      <w:pPr>
        <w:spacing w:after="240" w:before="240" w:lineRule="auto"/>
        <w:rPr/>
      </w:pPr>
      <w:r w:rsidDel="00000000" w:rsidR="00000000" w:rsidRPr="00000000">
        <w:rPr>
          <w:rtl w:val="0"/>
        </w:rPr>
        <w:t xml:space="preserve">The suitability of IVY Codename EMI Studio Apartment depends on your budget, intended holding period, financial objectives, and tolerance for rental and resale risks. A buyer seeking personal accommodation may prioritise layout and daily convenience, while an investor may focus on net income and tenant demand.</w:t>
        <w:br w:type="textWrapping"/>
        <w:t xml:space="preserve">Evaluate IVY Codename EMI By Shashwat Realty using the same criteria applied to competing properties. Confirm the facts, estimate expenses conservatively, and avoid relying on unverified rental or appreciation claims.</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v8itar6mq44x" w:id="9"/>
      <w:bookmarkEnd w:id="9"/>
      <w:r w:rsidDel="00000000" w:rsidR="00000000" w:rsidRPr="00000000">
        <w:rPr>
          <w:b w:val="1"/>
          <w:bCs w:val="1"/>
          <w:color w:val="000000"/>
          <w:sz w:val="26"/>
          <w:szCs w:val="26"/>
          <w:rtl w:val="0"/>
        </w:rPr>
        <w:t xml:space="preserve">Conclusion: Make an Informed Decision About Codename EMI</w:t>
      </w:r>
    </w:p>
    <w:p w:rsidR="00000000" w:rsidDel="00000000" w:rsidP="00000000" w:rsidRDefault="00000000" w:rsidRPr="00000000" w14:paraId="00000014">
      <w:pPr>
        <w:spacing w:after="240" w:before="240" w:lineRule="auto"/>
        <w:rPr/>
      </w:pPr>
      <w:r w:rsidDel="00000000" w:rsidR="00000000" w:rsidRPr="00000000">
        <w:rPr>
          <w:rtl w:val="0"/>
        </w:rPr>
        <w:t xml:space="preserve">The studio apartment investment format can appeal to buyers seeking compact residential ownership, but its suitability depends on more than unit size. Location, layout, total cost, furnishing, legal clarity, and rental arrangements all contribute to the decision.</w:t>
        <w:br w:type="textWrapping"/>
        <w:t xml:space="preserve">For anyone exploring Codename EMI Mahalunge NX Pune, careful research and realistic financial calculations are essential. Compare available options, verify the documents, and assess both potential benefits and risks before committing to a purchase.</w:t>
      </w:r>
    </w:p>
    <w:p w:rsidR="00000000" w:rsidDel="00000000" w:rsidP="00000000" w:rsidRDefault="00000000" w:rsidRPr="00000000" w14:paraId="00000015">
      <w:pPr>
        <w:spacing w:after="240" w:before="240" w:lineRule="auto"/>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Visit Now- </w:t>
      </w:r>
      <w:hyperlink r:id="rId9">
        <w:r w:rsidDel="00000000" w:rsidR="00000000" w:rsidRPr="00000000">
          <w:rPr>
            <w:color w:val="1155cc"/>
            <w:u w:val="single"/>
            <w:rtl w:val="0"/>
          </w:rPr>
          <w:t xml:space="preserve">https://codenamepune.com/ivy-league-codename-emi-mahalunge-nx-balewadi-pune/</w:t>
        </w:r>
      </w:hyperlink>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Company Name - Buy India Homes Digital Private Limited</w:t>
      </w:r>
    </w:p>
    <w:p w:rsidR="00000000" w:rsidDel="00000000" w:rsidP="00000000" w:rsidRDefault="00000000" w:rsidRPr="00000000" w14:paraId="00000018">
      <w:pPr>
        <w:rPr/>
      </w:pPr>
      <w:r w:rsidDel="00000000" w:rsidR="00000000" w:rsidRPr="00000000">
        <w:rPr>
          <w:rtl w:val="0"/>
        </w:rPr>
        <w:t xml:space="preserve">Agent MahaRERA No - A52100019166</w:t>
      </w:r>
    </w:p>
    <w:p w:rsidR="00000000" w:rsidDel="00000000" w:rsidP="00000000" w:rsidRDefault="00000000" w:rsidRPr="00000000" w14:paraId="00000019">
      <w:pPr>
        <w:rPr/>
      </w:pPr>
      <w:r w:rsidDel="00000000" w:rsidR="00000000" w:rsidRPr="00000000">
        <w:rPr>
          <w:rtl w:val="0"/>
        </w:rPr>
        <w:t xml:space="preserve">Contact No. - +91 8181817136</w:t>
      </w:r>
    </w:p>
    <w:p w:rsidR="00000000" w:rsidDel="00000000" w:rsidP="00000000" w:rsidRDefault="00000000" w:rsidRPr="00000000" w14:paraId="0000001A">
      <w:pPr>
        <w:rPr/>
      </w:pPr>
      <w:r w:rsidDel="00000000" w:rsidR="00000000" w:rsidRPr="00000000">
        <w:rPr>
          <w:rtl w:val="0"/>
        </w:rPr>
        <w:t xml:space="preserve">MahaRERA No - P52100077683 </w:t>
      </w:r>
    </w:p>
    <w:p w:rsidR="00000000" w:rsidDel="00000000" w:rsidP="00000000" w:rsidRDefault="00000000" w:rsidRPr="00000000" w14:paraId="0000001B">
      <w:pPr>
        <w:rPr/>
      </w:pPr>
      <w:r w:rsidDel="00000000" w:rsidR="00000000" w:rsidRPr="00000000">
        <w:rPr>
          <w:rtl w:val="0"/>
        </w:rPr>
        <w:t xml:space="preserve">MahaRERA website - </w:t>
      </w:r>
      <w:hyperlink r:id="rId10">
        <w:r w:rsidDel="00000000" w:rsidR="00000000" w:rsidRPr="00000000">
          <w:rPr>
            <w:color w:val="1155cc"/>
            <w:u w:val="single"/>
            <w:rtl w:val="0"/>
          </w:rPr>
          <w:t xml:space="preserve">https://maharerait.maharashtra.gov.in/public/project/view/50416</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maharerait.maharashtra.gov.in/public/project/view/50416" TargetMode="External"/><Relationship Id="rId9" Type="http://schemas.openxmlformats.org/officeDocument/2006/relationships/hyperlink" Target="https://codenamepune.com/ivy-league-codename-emi-mahalunge-nx-balewadi-pune/" TargetMode="External"/><Relationship Id="rId5" Type="http://schemas.openxmlformats.org/officeDocument/2006/relationships/styles" Target="styles.xml"/><Relationship Id="rId6" Type="http://schemas.openxmlformats.org/officeDocument/2006/relationships/hyperlink" Target="https://codenamepune.com/ivy-league-codename-emi-mahalunge-nx-balewadi-pune/" TargetMode="External"/><Relationship Id="rId7" Type="http://schemas.openxmlformats.org/officeDocument/2006/relationships/hyperlink" Target="https://codenamepune.com/ivy-league-codename-emi-mahalunge-nx-balewadi-pune/" TargetMode="External"/><Relationship Id="rId8" Type="http://schemas.openxmlformats.org/officeDocument/2006/relationships/hyperlink" Target="https://codenamepune.com/ivy-league-codename-emi-mahalunge-nx-balewadi-p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